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4E" w:rsidRDefault="0069214E" w:rsidP="0069214E">
      <w:pPr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You do not have to pay sales tax when you purchase the items for resale because there is a reseller permit.  You do not have to collect sales tax when items are sold during a fundraising activity.</w:t>
      </w:r>
    </w:p>
    <w:p w:rsidR="0069214E" w:rsidRDefault="0069214E" w:rsidP="0069214E">
      <w:pPr>
        <w:rPr>
          <w:color w:val="0000CC"/>
          <w:sz w:val="24"/>
          <w:szCs w:val="24"/>
        </w:rPr>
      </w:pPr>
    </w:p>
    <w:p w:rsidR="0069214E" w:rsidRDefault="0069214E" w:rsidP="0069214E">
      <w:pPr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Here is a useful link: </w:t>
      </w:r>
      <w:hyperlink r:id="rId5" w:anchor="Fundraising" w:history="1">
        <w:r>
          <w:rPr>
            <w:rStyle w:val="Hyperlink"/>
          </w:rPr>
          <w:t>https://dor.wa.gov/education/industry-guides/nonprofit-organizations#Fundraising</w:t>
        </w:r>
      </w:hyperlink>
    </w:p>
    <w:p w:rsidR="0069214E" w:rsidRDefault="0069214E" w:rsidP="0069214E">
      <w:pPr>
        <w:rPr>
          <w:color w:val="0000CC"/>
          <w:sz w:val="24"/>
          <w:szCs w:val="24"/>
        </w:rPr>
      </w:pPr>
    </w:p>
    <w:p w:rsidR="0069214E" w:rsidRDefault="0069214E" w:rsidP="0069214E">
      <w:pPr>
        <w:pStyle w:val="Heading4"/>
        <w:shd w:val="clear" w:color="auto" w:fill="FFFFFF"/>
        <w:spacing w:before="150" w:beforeAutospacing="0" w:after="150" w:afterAutospacing="0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When can I use a Reseller Permit?</w:t>
      </w:r>
    </w:p>
    <w:p w:rsidR="0069214E" w:rsidRDefault="0069214E" w:rsidP="0069214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Nonprofit organizations that purchase meals that they will resell to attendees as part of a qualifying </w:t>
      </w:r>
      <w:hyperlink r:id="rId6" w:anchor="Fundraising" w:history="1">
        <w:r>
          <w:rPr>
            <w:rStyle w:val="Hyperlink"/>
            <w:rFonts w:ascii="Helvetica" w:hAnsi="Helvetica" w:cs="Helvetica"/>
            <w:color w:val="AA06FF"/>
            <w:sz w:val="20"/>
            <w:szCs w:val="20"/>
          </w:rPr>
          <w:t>fundraising</w:t>
        </w:r>
      </w:hyperlink>
      <w:r>
        <w:rPr>
          <w:rFonts w:ascii="Helvetica" w:hAnsi="Helvetica" w:cs="Helvetica"/>
          <w:color w:val="4D4D4D"/>
          <w:sz w:val="20"/>
          <w:szCs w:val="20"/>
        </w:rPr>
        <w:t> activity may provide a reseller permit to hospitality businesses (hotels, restaurants, caterers) that sell meals. </w:t>
      </w:r>
    </w:p>
    <w:p w:rsidR="0069214E" w:rsidRDefault="0069214E" w:rsidP="0069214E">
      <w:pPr>
        <w:pStyle w:val="NormalWeb"/>
        <w:shd w:val="clear" w:color="auto" w:fill="FFFFFF"/>
        <w:spacing w:before="240" w:beforeAutospacing="0" w:after="0" w:afterAutospacing="0" w:line="384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Nonprofits may also purchase items that they will resell in the regular course of business or as part of a qualifying fundraising activity without paying sales tax by providing the seller with a reseller permit.</w:t>
      </w:r>
    </w:p>
    <w:p w:rsidR="0069214E" w:rsidRDefault="0069214E" w:rsidP="0069214E">
      <w:pPr>
        <w:rPr>
          <w:color w:val="0000CC"/>
          <w:sz w:val="24"/>
          <w:szCs w:val="24"/>
        </w:rPr>
      </w:pPr>
    </w:p>
    <w:p w:rsidR="0069214E" w:rsidRDefault="0069214E" w:rsidP="0069214E">
      <w:pPr>
        <w:pStyle w:val="Heading3"/>
        <w:shd w:val="clear" w:color="auto" w:fill="FFFFFF"/>
        <w:spacing w:before="240" w:after="150"/>
        <w:rPr>
          <w:rFonts w:ascii="Helvetica" w:eastAsia="Times New Roman" w:hAnsi="Helvetica" w:cs="Helvetica"/>
          <w:b/>
          <w:bCs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4D4D4D"/>
          <w:sz w:val="20"/>
          <w:szCs w:val="20"/>
        </w:rPr>
        <w:t>Fundraising</w:t>
      </w:r>
    </w:p>
    <w:p w:rsidR="0069214E" w:rsidRDefault="0069214E" w:rsidP="0069214E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Nonprofit organizations are generally required to collect and remit retail sales tax and pay business and occupation (B&amp;O) taxes on their sales of goods and retail services. However, the law provides limited exemptions for certain fundraising activities.</w:t>
      </w:r>
      <w:r>
        <w:rPr>
          <w:rFonts w:ascii="Helvetica" w:hAnsi="Helvetica" w:cs="Helvetica"/>
          <w:color w:val="4D4D4D"/>
          <w:sz w:val="20"/>
          <w:szCs w:val="20"/>
        </w:rPr>
        <w:br/>
        <w:t>The B&amp;O and sales tax exemptions are limited to:</w:t>
      </w:r>
    </w:p>
    <w:p w:rsidR="0069214E" w:rsidRDefault="0069214E" w:rsidP="006921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fundraising activities</w:t>
      </w:r>
    </w:p>
    <w:p w:rsidR="0069214E" w:rsidRDefault="0069214E" w:rsidP="006921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conducted by qualified nonprofit organizations</w:t>
      </w:r>
    </w:p>
    <w:p w:rsidR="0069214E" w:rsidRDefault="0069214E" w:rsidP="006921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D4D4D"/>
          <w:sz w:val="20"/>
          <w:szCs w:val="20"/>
        </w:rPr>
      </w:pPr>
      <w:r>
        <w:rPr>
          <w:rFonts w:ascii="Helvetica" w:eastAsia="Times New Roman" w:hAnsi="Helvetica" w:cs="Helvetica"/>
          <w:color w:val="4D4D4D"/>
          <w:sz w:val="20"/>
          <w:szCs w:val="20"/>
        </w:rPr>
        <w:t>that do not constitute a regular place of business</w:t>
      </w:r>
    </w:p>
    <w:p w:rsidR="0069214E" w:rsidRDefault="0069214E" w:rsidP="006921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4D4D4D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4D4D4D"/>
          <w:sz w:val="20"/>
          <w:szCs w:val="20"/>
        </w:rPr>
        <w:t>where</w:t>
      </w:r>
      <w:proofErr w:type="gramEnd"/>
      <w:r>
        <w:rPr>
          <w:rFonts w:ascii="Helvetica" w:eastAsia="Times New Roman" w:hAnsi="Helvetica" w:cs="Helvetica"/>
          <w:color w:val="4D4D4D"/>
          <w:sz w:val="20"/>
          <w:szCs w:val="20"/>
        </w:rPr>
        <w:t xml:space="preserve"> the proceeds of the fundraising are used to further the nonprofit’s goals .  </w:t>
      </w:r>
    </w:p>
    <w:p w:rsidR="000B4509" w:rsidRDefault="000B4509">
      <w:bookmarkStart w:id="0" w:name="_GoBack"/>
      <w:bookmarkEnd w:id="0"/>
    </w:p>
    <w:sectPr w:rsidR="000B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0BCA"/>
    <w:multiLevelType w:val="multilevel"/>
    <w:tmpl w:val="F8A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E"/>
    <w:rsid w:val="000B4509"/>
    <w:rsid w:val="006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F1473-3D4C-46FF-A8B1-5F302B87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4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9214E"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9214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9214E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14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14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21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.wa.gov/education/industry-guides/nonprofit-organizations" TargetMode="External"/><Relationship Id="rId5" Type="http://schemas.openxmlformats.org/officeDocument/2006/relationships/hyperlink" Target="https://dor.wa.gov/education/industry-guides/nonprofit-organ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2020-11-11T20:59:00Z</dcterms:created>
  <dcterms:modified xsi:type="dcterms:W3CDTF">2020-11-11T21:00:00Z</dcterms:modified>
</cp:coreProperties>
</file>